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153AD4FD" w:rsidR="00F166B2" w:rsidRPr="003C7929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3C7929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A864F0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3C7929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3C7929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3C7929" w14:paraId="64033C30" w14:textId="77777777" w:rsidTr="00FF06B1">
        <w:tc>
          <w:tcPr>
            <w:tcW w:w="5000" w:type="pct"/>
          </w:tcPr>
          <w:p w14:paraId="0CDBB6DF" w14:textId="4A63763E" w:rsidR="00B37093" w:rsidRPr="003C7929" w:rsidRDefault="008E7506" w:rsidP="00A864F0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864F0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帶</w:t>
            </w:r>
            <w:r w:rsidR="005630A7">
              <w:rPr>
                <w:rFonts w:asciiTheme="majorEastAsia" w:eastAsiaTheme="majorEastAsia" w:hAnsiTheme="majorEastAsia" w:hint="eastAsia"/>
                <w:bCs/>
                <w:szCs w:val="24"/>
              </w:rPr>
              <w:t>大家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追查真相，破解迷思。</w:t>
            </w:r>
          </w:p>
        </w:tc>
      </w:tr>
      <w:tr w:rsidR="008E7506" w:rsidRPr="003C7929" w14:paraId="1930AC75" w14:textId="77777777" w:rsidTr="00FF06B1">
        <w:tc>
          <w:tcPr>
            <w:tcW w:w="5000" w:type="pct"/>
          </w:tcPr>
          <w:p w14:paraId="6B28D999" w14:textId="42D495BA" w:rsidR="008E7506" w:rsidRPr="003C792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CE5D97" w:rsidRPr="007C14B5">
              <w:rPr>
                <w:rFonts w:asciiTheme="majorEastAsia" w:eastAsiaTheme="majorEastAsia" w:hAnsiTheme="majorEastAsia"/>
                <w:szCs w:val="24"/>
              </w:rPr>
              <w:t>重污</w:t>
            </w:r>
            <w:r w:rsidR="00CE5D97" w:rsidRPr="005372D2">
              <w:rPr>
                <w:rFonts w:asciiTheme="majorEastAsia" w:eastAsiaTheme="majorEastAsia" w:hAnsiTheme="majorEastAsia"/>
                <w:szCs w:val="24"/>
              </w:rPr>
              <w:t>染工業</w:t>
            </w:r>
            <w:r w:rsidR="00CE5D97" w:rsidRPr="005372D2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CE5D97" w:rsidRPr="005372D2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3C7929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02EFC284" w:rsidR="00B37093" w:rsidRPr="003C792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Pr="007C14B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922F5" w:rsidRPr="007C14B5">
              <w:rPr>
                <w:rFonts w:asciiTheme="majorEastAsia" w:eastAsiaTheme="majorEastAsia" w:hAnsiTheme="majorEastAsia"/>
                <w:szCs w:val="24"/>
              </w:rPr>
              <w:t>重污</w:t>
            </w:r>
            <w:r w:rsidR="00A922F5" w:rsidRPr="005372D2">
              <w:rPr>
                <w:rFonts w:asciiTheme="majorEastAsia" w:eastAsiaTheme="majorEastAsia" w:hAnsiTheme="majorEastAsia"/>
                <w:szCs w:val="24"/>
              </w:rPr>
              <w:t>染工業</w:t>
            </w:r>
            <w:r w:rsidR="00A922F5" w:rsidRPr="005372D2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A922F5" w:rsidRPr="005372D2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5372D2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5372D2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864F0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A864F0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5372D2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6C6DCB" w:rsidRPr="005372D2">
              <w:rPr>
                <w:rFonts w:asciiTheme="majorEastAsia" w:eastAsiaTheme="majorEastAsia" w:hAnsiTheme="majorEastAsia" w:hint="eastAsia"/>
                <w:szCs w:val="24"/>
              </w:rPr>
              <w:t>認識</w:t>
            </w:r>
            <w:r w:rsidR="005372D2" w:rsidRPr="005372D2">
              <w:rPr>
                <w:rFonts w:asciiTheme="majorEastAsia" w:eastAsiaTheme="majorEastAsia" w:hAnsiTheme="majorEastAsia" w:hint="eastAsia"/>
                <w:szCs w:val="24"/>
              </w:rPr>
              <w:t>中國內地和香港成功活化的工業遺址</w:t>
            </w:r>
            <w:r w:rsidRPr="005372D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:rsidRPr="003C7929" w14:paraId="18F45E0F" w14:textId="77777777" w:rsidTr="00FF06B1">
        <w:tc>
          <w:tcPr>
            <w:tcW w:w="5000" w:type="pct"/>
          </w:tcPr>
          <w:p w14:paraId="7B6A1EFD" w14:textId="254FBCDA" w:rsidR="00B37093" w:rsidRPr="0095322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95322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95322B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95322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95322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95322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一些重大或有趣的國家事件或事物</w:t>
            </w:r>
          </w:p>
          <w:p w14:paraId="3133D01D" w14:textId="5E5065CE" w:rsidR="00B37093" w:rsidRPr="0095322B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95322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認識象徵國家的事物及其意義</w:t>
            </w:r>
          </w:p>
          <w:p w14:paraId="6574591E" w14:textId="051435CA" w:rsidR="00C05714" w:rsidRPr="00232EE0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95322B">
              <w:rPr>
                <w:rFonts w:asciiTheme="majorEastAsia" w:eastAsiaTheme="majorEastAsia" w:hAnsiTheme="majorEastAsia" w:cs="MSungHK" w:hint="eastAsia"/>
              </w:rPr>
              <w:t>技能：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從書本及其他來</w:t>
            </w:r>
            <w:r w:rsidR="0095322B" w:rsidRPr="00232EE0">
              <w:rPr>
                <w:rFonts w:asciiTheme="majorEastAsia" w:eastAsiaTheme="majorEastAsia" w:hAnsiTheme="majorEastAsia" w:hint="eastAsia"/>
                <w:color w:val="000000" w:themeColor="text1"/>
              </w:rPr>
              <w:t>源蒐集資料，並以不同的形式和風格表達</w:t>
            </w:r>
          </w:p>
          <w:p w14:paraId="0ECE3C84" w14:textId="01C9D4C2" w:rsidR="007971CA" w:rsidRPr="003C7929" w:rsidRDefault="00B37093" w:rsidP="005473EA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232EE0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95322B" w:rsidRPr="00232EE0">
              <w:rPr>
                <w:rFonts w:asciiTheme="majorEastAsia" w:eastAsiaTheme="majorEastAsia" w:hAnsiTheme="majorEastAsia" w:hint="eastAsia"/>
                <w:color w:val="000000" w:themeColor="text1"/>
              </w:rPr>
              <w:t>認同保存文化遺產的重要性; 關心國家的事物；欣賞香港與國家歷史與文化的承傳</w:t>
            </w:r>
          </w:p>
        </w:tc>
      </w:tr>
      <w:tr w:rsidR="00B37093" w:rsidRPr="003C7929" w14:paraId="2DA4357A" w14:textId="77777777" w:rsidTr="00FF06B1">
        <w:tc>
          <w:tcPr>
            <w:tcW w:w="5000" w:type="pct"/>
          </w:tcPr>
          <w:p w14:paraId="71C93193" w14:textId="77777777" w:rsidR="00B37093" w:rsidRPr="003C7929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30038750" w:rsidR="00B37093" w:rsidRPr="0095322B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歷史文化遊</w:t>
            </w:r>
          </w:p>
          <w:p w14:paraId="6DF6F22D" w14:textId="4EFC52FF" w:rsidR="00B37093" w:rsidRPr="0095322B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32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神州萬里行</w:t>
            </w:r>
          </w:p>
          <w:p w14:paraId="0F00D2D0" w14:textId="6332B34F" w:rsidR="00657BA3" w:rsidRPr="003C7929" w:rsidRDefault="0077579A" w:rsidP="00657BA3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5322B">
              <w:rPr>
                <w:rFonts w:asciiTheme="majorEastAsia" w:eastAsiaTheme="majorEastAsia" w:hAnsiTheme="majorEastAsia" w:hint="eastAsia"/>
              </w:rPr>
              <w:t>內容：</w:t>
            </w:r>
            <w:r w:rsidR="0095322B" w:rsidRPr="0095322B">
              <w:rPr>
                <w:rFonts w:asciiTheme="majorEastAsia" w:eastAsiaTheme="majorEastAsia" w:hAnsiTheme="majorEastAsia" w:hint="eastAsia"/>
              </w:rPr>
              <w:t>中華文化的保育與承傳；一些有趣的國家事件或事物</w:t>
            </w:r>
          </w:p>
        </w:tc>
      </w:tr>
      <w:tr w:rsidR="00B37093" w:rsidRPr="003C7929" w14:paraId="69C24DA4" w14:textId="77777777" w:rsidTr="00FF06B1">
        <w:tc>
          <w:tcPr>
            <w:tcW w:w="5000" w:type="pct"/>
          </w:tcPr>
          <w:p w14:paraId="0FA460D7" w14:textId="4EB7FF0A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77344067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3C792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92BDA74" w14:textId="0447FD9F" w:rsidR="00B37093" w:rsidRPr="003C7929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="007C14B5" w:rsidRPr="007C14B5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="007C14B5" w:rsidRPr="007C14B5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7C14B5" w:rsidRPr="007C14B5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02BF0641" w14:textId="4B04A692" w:rsidR="005B4C12" w:rsidRPr="008E6C33" w:rsidRDefault="00A873F6" w:rsidP="005B4C1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B4C12" w:rsidRPr="008E6C33">
              <w:rPr>
                <w:rFonts w:asciiTheme="majorEastAsia" w:eastAsiaTheme="majorEastAsia" w:hAnsiTheme="majorEastAsia" w:hint="eastAsia"/>
                <w:szCs w:val="24"/>
              </w:rPr>
              <w:t>工業</w:t>
            </w:r>
            <w:r w:rsidR="008E6C33" w:rsidRPr="008E6C33">
              <w:rPr>
                <w:rFonts w:asciiTheme="majorEastAsia" w:eastAsiaTheme="majorEastAsia" w:hAnsiTheme="majorEastAsia" w:hint="eastAsia"/>
                <w:szCs w:val="24"/>
              </w:rPr>
              <w:t>生產</w:t>
            </w:r>
            <w:r w:rsidR="005B4C12" w:rsidRPr="008E6C33">
              <w:rPr>
                <w:rFonts w:asciiTheme="majorEastAsia" w:eastAsiaTheme="majorEastAsia" w:hAnsiTheme="majorEastAsia" w:hint="eastAsia"/>
                <w:szCs w:val="24"/>
              </w:rPr>
              <w:t>過程中會產生不同形式的環境污染，例如</w:t>
            </w:r>
            <w:r w:rsidR="005B4C12" w:rsidRPr="00D35CE2">
              <w:rPr>
                <w:rFonts w:asciiTheme="majorEastAsia" w:eastAsiaTheme="majorEastAsia" w:hAnsiTheme="majorEastAsia" w:hint="eastAsia"/>
                <w:szCs w:val="24"/>
              </w:rPr>
              <w:t>廢</w:t>
            </w:r>
            <w:r w:rsidR="00D35CE2" w:rsidRPr="00D35CE2">
              <w:rPr>
                <w:rFonts w:asciiTheme="majorEastAsia" w:eastAsiaTheme="majorEastAsia" w:hAnsiTheme="majorEastAsia" w:hint="eastAsia"/>
                <w:szCs w:val="24"/>
              </w:rPr>
              <w:t>渣</w:t>
            </w:r>
            <w:r w:rsidR="005B4C12" w:rsidRPr="00D35CE2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5B4C12" w:rsidRPr="008E6C33">
              <w:rPr>
                <w:rFonts w:asciiTheme="majorEastAsia" w:eastAsiaTheme="majorEastAsia" w:hAnsiTheme="majorEastAsia" w:hint="eastAsia"/>
                <w:szCs w:val="24"/>
              </w:rPr>
              <w:t>你還可以提出其</w:t>
            </w:r>
            <w:r w:rsidR="005630A7">
              <w:rPr>
                <w:rFonts w:asciiTheme="majorEastAsia" w:eastAsiaTheme="majorEastAsia" w:hAnsiTheme="majorEastAsia" w:hint="eastAsia"/>
                <w:szCs w:val="24"/>
              </w:rPr>
              <w:t>他</w:t>
            </w:r>
            <w:r w:rsidR="005B4C12" w:rsidRPr="008E6C33">
              <w:rPr>
                <w:rFonts w:asciiTheme="majorEastAsia" w:eastAsiaTheme="majorEastAsia" w:hAnsiTheme="majorEastAsia" w:hint="eastAsia"/>
                <w:szCs w:val="24"/>
              </w:rPr>
              <w:t>污染形式嗎？</w:t>
            </w:r>
          </w:p>
          <w:p w14:paraId="0CE856B3" w14:textId="4852BD62" w:rsidR="00F551D4" w:rsidRDefault="00F551D4" w:rsidP="00F551D4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71E05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廢水污染、廢氣污染、噪音污染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  <w:r w:rsidR="008E6C33" w:rsidRPr="008E6C33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8E6C33" w:rsidRPr="008E6C33">
              <w:rPr>
                <w:rFonts w:asciiTheme="majorEastAsia" w:eastAsiaTheme="majorEastAsia" w:hAnsiTheme="majorEastAsia"/>
                <w:szCs w:val="24"/>
              </w:rPr>
              <w:t xml:space="preserve">     </w:t>
            </w:r>
          </w:p>
          <w:p w14:paraId="07B5A315" w14:textId="1B9DB9A9" w:rsidR="008E6C33" w:rsidRPr="008E6C33" w:rsidRDefault="008E6C33" w:rsidP="00F551D4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E6C33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是指</w:t>
            </w:r>
            <w:r w:rsidRPr="008E6C33">
              <w:rPr>
                <w:rFonts w:asciiTheme="majorEastAsia" w:eastAsiaTheme="majorEastAsia" w:hAnsiTheme="majorEastAsia" w:cs="Microsoft JhengHei" w:hint="eastAsia"/>
              </w:rPr>
              <w:t>對環境造成嚴重污染的工業。</w:t>
            </w:r>
            <w:r w:rsidR="00A873F6" w:rsidRPr="008E6C33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5B4C12" w:rsidRPr="008E6C33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="005B4C12" w:rsidRPr="008E6C33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因為受嚴重污染而</w:t>
            </w:r>
            <w:r w:rsidR="005B4C12" w:rsidRPr="008E6C33">
              <w:rPr>
                <w:rFonts w:asciiTheme="majorEastAsia" w:eastAsiaTheme="majorEastAsia" w:hAnsiTheme="majorEastAsia"/>
                <w:szCs w:val="24"/>
              </w:rPr>
              <w:t>不能</w:t>
            </w:r>
          </w:p>
          <w:p w14:paraId="5A505A0F" w14:textId="325116DC" w:rsidR="001747E2" w:rsidRDefault="005B4C12" w:rsidP="008E6C3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E6C33">
              <w:rPr>
                <w:rFonts w:asciiTheme="majorEastAsia" w:eastAsiaTheme="majorEastAsia" w:hAnsiTheme="majorEastAsia"/>
                <w:szCs w:val="24"/>
              </w:rPr>
              <w:t>被活化</w:t>
            </w:r>
            <w:r w:rsidR="00D27283" w:rsidRPr="008E6C33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="00A873F6" w:rsidRPr="008E6C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  <w:r w:rsidR="00A873F6" w:rsidRPr="008E6C33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0D08A831" w14:textId="77777777" w:rsidR="00F551D4" w:rsidRPr="00E108E9" w:rsidRDefault="00F551D4" w:rsidP="00F551D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1E05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當然可以，中國內地有一些重工業遺產都成功被活化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</w:p>
          <w:p w14:paraId="1BD9C3DD" w14:textId="3EC60B4D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0C3BC277" w14:textId="447D4C93" w:rsidR="00B37093" w:rsidRPr="003C7929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1DFDF835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64FB678E" w14:textId="35A3B8AF" w:rsidR="00B112E0" w:rsidRPr="004702EC" w:rsidRDefault="00A873F6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05A73FAC" w14:textId="77777777" w:rsidR="004702EC" w:rsidRDefault="004702EC" w:rsidP="004702EC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7C425AB5" w14:textId="77777777" w:rsidR="004702EC" w:rsidRDefault="004702EC" w:rsidP="004702EC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重工業遺產可否被活化呢？</w:t>
            </w:r>
          </w:p>
          <w:p w14:paraId="189EDEEC" w14:textId="77777777" w:rsidR="004702EC" w:rsidRPr="00094C60" w:rsidRDefault="004702EC" w:rsidP="004702EC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選擇一   可以，而且非常漂亮</w:t>
            </w:r>
          </w:p>
          <w:p w14:paraId="21DABF4E" w14:textId="77777777" w:rsidR="004702EC" w:rsidRPr="00094C60" w:rsidRDefault="004702EC" w:rsidP="004702EC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選擇二   當然不可以</w:t>
            </w:r>
          </w:p>
          <w:p w14:paraId="64F0D1A3" w14:textId="0B07D289" w:rsidR="004702EC" w:rsidRPr="004702EC" w:rsidRDefault="004702EC" w:rsidP="004702EC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(答案：選擇一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094C60">
              <w:rPr>
                <w:rFonts w:asciiTheme="majorEastAsia" w:eastAsiaTheme="majorEastAsia" w:hAnsiTheme="majorEastAsia" w:hint="eastAsia"/>
                <w:szCs w:val="24"/>
              </w:rPr>
              <w:t xml:space="preserve">可以，而且非常漂亮)  </w:t>
            </w:r>
          </w:p>
          <w:p w14:paraId="114D0AA7" w14:textId="6C74A974" w:rsidR="00B112E0" w:rsidRPr="003C7929" w:rsidRDefault="00A873F6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例如：你在觀看影片前對問題</w:t>
            </w:r>
            <w:r w:rsidR="00A864F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C14B5" w:rsidRPr="007C14B5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="007C14B5" w:rsidRPr="007C14B5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7C14B5" w:rsidRPr="007C14B5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="00A864F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3C7929">
              <w:rPr>
                <w:rFonts w:asciiTheme="majorEastAsia" w:eastAsiaTheme="majorEastAsia" w:hAnsiTheme="majorEastAsia" w:hint="eastAsia"/>
              </w:rPr>
              <w:t>想法是否正確？</w:t>
            </w:r>
          </w:p>
          <w:p w14:paraId="7518E579" w14:textId="2252AE2D" w:rsidR="00B37093" w:rsidRPr="003C7929" w:rsidRDefault="00A873F6" w:rsidP="00B112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影片的內容中，哪一部份讓你最感興趣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疑惑的？為什麼？</w:t>
            </w:r>
          </w:p>
          <w:p w14:paraId="572854F5" w14:textId="4FE5721D" w:rsidR="00B37093" w:rsidRPr="003C7929" w:rsidRDefault="00A873F6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就出現在影片最後的結語</w:t>
            </w:r>
            <w:r w:rsidR="00E703EA" w:rsidRPr="003C7929">
              <w:rPr>
                <w:rFonts w:asciiTheme="majorEastAsia" w:eastAsiaTheme="majorEastAsia" w:hAnsiTheme="majorEastAsia"/>
                <w:color w:val="1F497D"/>
                <w:sz w:val="22"/>
              </w:rPr>
              <w:t>「</w:t>
            </w:r>
            <w:r w:rsidR="007C14B5" w:rsidRPr="007C14B5">
              <w:rPr>
                <w:rFonts w:asciiTheme="majorEastAsia" w:eastAsiaTheme="majorEastAsia" w:hAnsiTheme="majorEastAsia" w:hint="eastAsia"/>
                <w:szCs w:val="24"/>
              </w:rPr>
              <w:t>歷史文物可活化，能平衡保育發展最可嘉！</w:t>
            </w:r>
            <w:r w:rsidR="00E703EA" w:rsidRPr="003C7929">
              <w:rPr>
                <w:rFonts w:asciiTheme="majorEastAsia" w:eastAsiaTheme="majorEastAsia" w:hAnsiTheme="majorEastAsia" w:cs="PMingLiU" w:hint="eastAsia"/>
                <w:color w:val="1F497D"/>
                <w:sz w:val="22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CB9B20F" w14:textId="77777777" w:rsidR="00F67190" w:rsidRDefault="00A873F6" w:rsidP="00F6719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F024C" w:rsidRPr="00CF024C">
              <w:rPr>
                <w:rFonts w:asciiTheme="majorEastAsia" w:eastAsiaTheme="majorEastAsia" w:hAnsiTheme="majorEastAsia" w:cs="Microsoft JhengHei" w:hint="eastAsia"/>
              </w:rPr>
              <w:t>南豐紗廠，是</w:t>
            </w:r>
            <w:r w:rsidR="00CF024C" w:rsidRPr="00CF024C">
              <w:rPr>
                <w:rFonts w:asciiTheme="majorEastAsia" w:eastAsiaTheme="majorEastAsia" w:hAnsiTheme="majorEastAsia" w:hint="eastAsia"/>
                <w:szCs w:val="24"/>
              </w:rPr>
              <w:t>平衡保育發展的一個活化好例子</w:t>
            </w:r>
            <w:r w:rsidR="00CF024C" w:rsidRPr="00CF024C">
              <w:rPr>
                <w:rFonts w:asciiTheme="majorEastAsia" w:eastAsiaTheme="majorEastAsia" w:hAnsiTheme="majorEastAsia" w:cs="Microsoft JhengHei" w:hint="eastAsia"/>
              </w:rPr>
              <w:t>，你可以解釋一下它如何</w:t>
            </w:r>
            <w:r w:rsidR="00CF024C" w:rsidRPr="00CF024C">
              <w:rPr>
                <w:rFonts w:asciiTheme="majorEastAsia" w:eastAsiaTheme="majorEastAsia" w:hAnsiTheme="majorEastAsia" w:hint="eastAsia"/>
                <w:szCs w:val="24"/>
              </w:rPr>
              <w:t>平衡保育和發展嗎？如果活化</w:t>
            </w:r>
            <w:r w:rsidR="00CF024C" w:rsidRPr="00CF024C">
              <w:rPr>
                <w:rFonts w:asciiTheme="majorEastAsia" w:eastAsiaTheme="majorEastAsia" w:hAnsiTheme="majorEastAsia" w:cs="Microsoft JhengHei" w:hint="eastAsia"/>
              </w:rPr>
              <w:t>南豐紗廠</w:t>
            </w:r>
            <w:r w:rsidR="00CF024C" w:rsidRPr="00CF024C">
              <w:rPr>
                <w:rFonts w:asciiTheme="majorEastAsia" w:eastAsiaTheme="majorEastAsia" w:hAnsiTheme="majorEastAsia" w:hint="eastAsia"/>
                <w:szCs w:val="24"/>
              </w:rPr>
              <w:t>只重視保育，沒有發展，有什麼不好？如果活化</w:t>
            </w:r>
            <w:r w:rsidR="00CF024C" w:rsidRPr="00CF024C">
              <w:rPr>
                <w:rFonts w:asciiTheme="majorEastAsia" w:eastAsiaTheme="majorEastAsia" w:hAnsiTheme="majorEastAsia" w:cs="Microsoft JhengHei" w:hint="eastAsia"/>
              </w:rPr>
              <w:t>南豐紗廠</w:t>
            </w:r>
            <w:r w:rsidR="00CF024C" w:rsidRPr="00CF024C">
              <w:rPr>
                <w:rFonts w:asciiTheme="majorEastAsia" w:eastAsiaTheme="majorEastAsia" w:hAnsiTheme="majorEastAsia" w:hint="eastAsia"/>
                <w:szCs w:val="24"/>
              </w:rPr>
              <w:t>只重視發展，沒有保育，又有什麼不好？</w:t>
            </w:r>
          </w:p>
          <w:p w14:paraId="5AF0D6B1" w14:textId="6EED8BDC" w:rsidR="00F67190" w:rsidRPr="00C463E4" w:rsidRDefault="00F67190" w:rsidP="00F6719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</w:t>
            </w:r>
            <w:r w:rsidRPr="00F6719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南豐紗廠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見證了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香港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的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紡織業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發展，是社會獨一無二的資產。活化的其中一個意</w:t>
            </w:r>
          </w:p>
          <w:p w14:paraId="788FF948" w14:textId="77777777" w:rsidR="00F67190" w:rsidRDefault="00F67190" w:rsidP="00F6719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義，就是故意保留歷史的痕跡，又令這個地方擁有新的文化價值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。把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歷史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建築發展成為旅遊</w:t>
            </w:r>
          </w:p>
          <w:p w14:paraId="347EA5A8" w14:textId="465B44D4" w:rsidR="00F67190" w:rsidRPr="00C463E4" w:rsidRDefault="00F67190" w:rsidP="00F6719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區可以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引發到遊客對歷史的反思，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又能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做到新舊共存，在持續發展和保育兩者之間取得平衡。</w:t>
            </w:r>
          </w:p>
          <w:p w14:paraId="3916EA50" w14:textId="54903068" w:rsidR="00795AA1" w:rsidRPr="003C7929" w:rsidRDefault="00A873F6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1C5DBF" w:rsidRPr="003C792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14DAC073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154C22D0" w14:textId="360796CA" w:rsidR="001E23A4" w:rsidRPr="00F01CAD" w:rsidRDefault="001E23A4" w:rsidP="001E23A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各自反思</w:t>
            </w:r>
            <w:r w:rsidR="00AA5511" w:rsidRPr="00F01CAD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AA5511" w:rsidRPr="00484466">
              <w:rPr>
                <w:rFonts w:asciiTheme="majorEastAsia" w:eastAsiaTheme="majorEastAsia" w:hAnsiTheme="majorEastAsia" w:hint="eastAsia"/>
                <w:szCs w:val="24"/>
              </w:rPr>
              <w:t>對中國內地</w:t>
            </w:r>
            <w:r w:rsidR="009B7DE7" w:rsidRPr="00484466">
              <w:rPr>
                <w:rFonts w:asciiTheme="majorEastAsia" w:eastAsiaTheme="majorEastAsia" w:hAnsiTheme="majorEastAsia" w:hint="eastAsia"/>
                <w:szCs w:val="24"/>
              </w:rPr>
              <w:t>/香港</w:t>
            </w:r>
            <w:r w:rsidR="00AA5511" w:rsidRPr="00484466">
              <w:rPr>
                <w:rFonts w:asciiTheme="majorEastAsia" w:eastAsiaTheme="majorEastAsia" w:hAnsiTheme="majorEastAsia" w:hint="eastAsia"/>
                <w:szCs w:val="24"/>
              </w:rPr>
              <w:t>活化建築</w:t>
            </w:r>
            <w:r w:rsidR="00AA5511" w:rsidRPr="00F01CAD">
              <w:rPr>
                <w:rFonts w:asciiTheme="majorEastAsia" w:eastAsiaTheme="majorEastAsia" w:hAnsiTheme="majorEastAsia" w:hint="eastAsia"/>
                <w:szCs w:val="24"/>
              </w:rPr>
              <w:t>物的認識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789DE1B" w14:textId="5AF91263" w:rsidR="00484466" w:rsidRPr="00484466" w:rsidRDefault="00AA5511" w:rsidP="0048446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1E23A4" w:rsidRPr="00F01CA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在觀看這個短片前，你對中國內地</w:t>
            </w:r>
            <w:r w:rsidR="00484466" w:rsidRPr="00F01CAD">
              <w:rPr>
                <w:rFonts w:asciiTheme="majorEastAsia" w:eastAsiaTheme="majorEastAsia" w:hAnsiTheme="majorEastAsia" w:hint="eastAsia"/>
                <w:szCs w:val="24"/>
              </w:rPr>
              <w:t>或香港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的活化建築物有多少認識？</w:t>
            </w:r>
            <w:r w:rsidR="001E23A4" w:rsidRPr="00F01CAD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包括有哪些活化建築物</w:t>
            </w:r>
            <w:r w:rsidR="00D71CB6">
              <w:rPr>
                <w:rFonts w:asciiTheme="majorEastAsia" w:eastAsiaTheme="majorEastAsia" w:hAnsiTheme="majorEastAsia" w:hint="eastAsia"/>
                <w:szCs w:val="24"/>
              </w:rPr>
              <w:t>及其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歷史</w:t>
            </w:r>
            <w:r w:rsidR="00D71CB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這些建築物</w:t>
            </w:r>
            <w:r w:rsidR="00D71CB6">
              <w:rPr>
                <w:rFonts w:asciiTheme="majorEastAsia" w:eastAsiaTheme="majorEastAsia" w:hAnsiTheme="majorEastAsia" w:hint="eastAsia"/>
                <w:szCs w:val="24"/>
              </w:rPr>
              <w:t>在活化後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如何被保育</w:t>
            </w:r>
            <w:r w:rsidR="00D71CB6">
              <w:rPr>
                <w:rFonts w:asciiTheme="majorEastAsia" w:eastAsiaTheme="majorEastAsia" w:hAnsiTheme="majorEastAsia" w:hint="eastAsia"/>
                <w:szCs w:val="24"/>
              </w:rPr>
              <w:t>和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得到創新的發展</w:t>
            </w:r>
            <w:r w:rsidR="00D71CB6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1E23A4" w:rsidRPr="00F01CAD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F01CAD" w:rsidRPr="00F01C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你同</w:t>
            </w:r>
            <w:r w:rsidR="00491461" w:rsidRPr="0049146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意</w:t>
            </w:r>
            <w:r w:rsidR="00F01CAD" w:rsidRPr="00F01C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應該保存歷史建築物，並進行活化嗎？</w:t>
            </w:r>
          </w:p>
          <w:p w14:paraId="47B714CA" w14:textId="1EAA7960" w:rsidR="001E23A4" w:rsidRPr="00232EE0" w:rsidRDefault="007E4637" w:rsidP="001E23A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01CAD">
              <w:rPr>
                <w:rFonts w:asciiTheme="majorEastAsia" w:eastAsiaTheme="majorEastAsia" w:hAnsiTheme="majorEastAsia" w:hint="eastAsia"/>
                <w:szCs w:val="24"/>
              </w:rPr>
              <w:t>資料蒐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集</w:t>
            </w:r>
            <w:r w:rsidR="001E23A4" w:rsidRPr="00232EE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透過網絡</w:t>
            </w:r>
            <w:r w:rsidR="00232EE0" w:rsidRPr="00232EE0">
              <w:rPr>
                <w:rFonts w:asciiTheme="majorEastAsia" w:eastAsiaTheme="majorEastAsia" w:hAnsiTheme="majorEastAsia" w:hint="eastAsia"/>
                <w:szCs w:val="24"/>
              </w:rPr>
              <w:t>搜尋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="00232EE0" w:rsidRPr="00232EE0">
              <w:rPr>
                <w:rFonts w:asciiTheme="majorEastAsia" w:eastAsiaTheme="majorEastAsia" w:hAnsiTheme="majorEastAsia" w:hint="eastAsia"/>
                <w:szCs w:val="24"/>
              </w:rPr>
              <w:t>閱讀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書籍或</w:t>
            </w:r>
            <w:r w:rsidR="00232EE0" w:rsidRPr="00232EE0">
              <w:rPr>
                <w:rFonts w:asciiTheme="majorEastAsia" w:eastAsiaTheme="majorEastAsia" w:hAnsiTheme="majorEastAsia" w:hint="eastAsia"/>
                <w:szCs w:val="24"/>
              </w:rPr>
              <w:t>參觀活化建築物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等方法認識香港及中國內地一些活化建築物</w:t>
            </w:r>
            <w:r w:rsidR="008200C8" w:rsidRPr="00232EE0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484466" w:rsidRPr="00F01CAD">
              <w:rPr>
                <w:rFonts w:asciiTheme="majorEastAsia" w:eastAsiaTheme="majorEastAsia" w:hAnsiTheme="majorEastAsia" w:hint="eastAsia"/>
                <w:szCs w:val="24"/>
              </w:rPr>
              <w:t>蒐</w:t>
            </w:r>
            <w:r w:rsidR="00484466" w:rsidRPr="00484466">
              <w:rPr>
                <w:rFonts w:asciiTheme="majorEastAsia" w:eastAsiaTheme="majorEastAsia" w:hAnsiTheme="majorEastAsia" w:hint="eastAsia"/>
                <w:szCs w:val="24"/>
              </w:rPr>
              <w:t>集的</w:t>
            </w:r>
            <w:r w:rsidR="00232EE0" w:rsidRPr="00484466">
              <w:rPr>
                <w:rFonts w:asciiTheme="majorEastAsia" w:eastAsiaTheme="majorEastAsia" w:hAnsiTheme="majorEastAsia" w:hint="eastAsia"/>
                <w:szCs w:val="24"/>
              </w:rPr>
              <w:t>資料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包括</w:t>
            </w:r>
            <w:r w:rsidR="00232EE0" w:rsidRPr="00232EE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232EE0">
              <w:rPr>
                <w:rFonts w:asciiTheme="majorEastAsia" w:eastAsiaTheme="majorEastAsia" w:hAnsiTheme="majorEastAsia" w:hint="eastAsia"/>
                <w:szCs w:val="24"/>
              </w:rPr>
              <w:t>建築物的歷史，活化後，建築物如何被保育，如何得到創新的發展</w:t>
            </w:r>
            <w:r w:rsidR="00491461" w:rsidRPr="00232EE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="009B31C4" w:rsidRPr="00232EE0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）</w:t>
            </w:r>
          </w:p>
          <w:p w14:paraId="55A563F8" w14:textId="550DE708" w:rsidR="001E23A4" w:rsidRPr="00F01CAD" w:rsidRDefault="007E4637" w:rsidP="001E23A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展示學習成果</w:t>
            </w:r>
            <w:r w:rsidR="001E23A4" w:rsidRPr="00F01CA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展示香港及中國內地各一個你最欣賞的活化建築物，並且</w:t>
            </w:r>
            <w:r w:rsidR="00F01CAD" w:rsidRPr="00F01CAD">
              <w:rPr>
                <w:rFonts w:asciiTheme="majorEastAsia" w:eastAsiaTheme="majorEastAsia" w:hAnsiTheme="majorEastAsia" w:hint="eastAsia"/>
                <w:szCs w:val="24"/>
              </w:rPr>
              <w:t>解釋</w:t>
            </w:r>
            <w:r w:rsidRPr="00F01CAD">
              <w:rPr>
                <w:rFonts w:asciiTheme="majorEastAsia" w:eastAsiaTheme="majorEastAsia" w:hAnsiTheme="majorEastAsia" w:hint="eastAsia"/>
                <w:szCs w:val="24"/>
              </w:rPr>
              <w:t>你欣賞這兩個活化建築物的原因</w:t>
            </w:r>
            <w:r w:rsidR="008200C8" w:rsidRPr="00F01CA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1BF87CF4" w14:textId="6452FCB3" w:rsidR="00B37093" w:rsidRPr="003C7929" w:rsidRDefault="00A873F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學生可以選擇用圖畫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文字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簡報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錄像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錄音方式或混合多種方式完成以上工作。</w:t>
            </w:r>
          </w:p>
          <w:p w14:paraId="26DE4B2C" w14:textId="6B47B4EF" w:rsidR="006129E3" w:rsidRPr="003C7929" w:rsidRDefault="00A873F6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《知多一點》</w:t>
            </w:r>
          </w:p>
          <w:p w14:paraId="38F6A91B" w14:textId="210F6DB4" w:rsidR="0072152C" w:rsidRPr="003C7929" w:rsidRDefault="00A873F6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鼓勵學生對影片內容中最感興趣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疑惑的部分做進一步的資料蒐集。</w:t>
            </w:r>
          </w:p>
        </w:tc>
      </w:tr>
      <w:tr w:rsidR="00B37093" w:rsidRPr="003C7929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3C7929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5515B8D8" w:rsidR="00795AA1" w:rsidRPr="003C7929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AB19A7" w:rsidRPr="003C7929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3C7929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3C7929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3C7929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3C7929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3C7929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3D2A" w14:textId="77777777" w:rsidR="00107036" w:rsidRDefault="00107036" w:rsidP="00FA375A">
      <w:r>
        <w:separator/>
      </w:r>
    </w:p>
  </w:endnote>
  <w:endnote w:type="continuationSeparator" w:id="0">
    <w:p w14:paraId="26C1D202" w14:textId="77777777" w:rsidR="00107036" w:rsidRDefault="00107036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CD70" w14:textId="77777777" w:rsidR="00107036" w:rsidRDefault="00107036" w:rsidP="00FA375A">
      <w:r>
        <w:separator/>
      </w:r>
    </w:p>
  </w:footnote>
  <w:footnote w:type="continuationSeparator" w:id="0">
    <w:p w14:paraId="78F62D72" w14:textId="77777777" w:rsidR="00107036" w:rsidRDefault="00107036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F4D9A"/>
    <w:multiLevelType w:val="hybridMultilevel"/>
    <w:tmpl w:val="C9AEAFE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67B3"/>
    <w:rsid w:val="0001251D"/>
    <w:rsid w:val="0001254C"/>
    <w:rsid w:val="00033E85"/>
    <w:rsid w:val="00040035"/>
    <w:rsid w:val="00041125"/>
    <w:rsid w:val="000463B1"/>
    <w:rsid w:val="0006496E"/>
    <w:rsid w:val="000653A4"/>
    <w:rsid w:val="0007684B"/>
    <w:rsid w:val="000A5DEA"/>
    <w:rsid w:val="000A7BC4"/>
    <w:rsid w:val="000B7199"/>
    <w:rsid w:val="000C1069"/>
    <w:rsid w:val="000E018A"/>
    <w:rsid w:val="000E24E1"/>
    <w:rsid w:val="000F146F"/>
    <w:rsid w:val="000F776A"/>
    <w:rsid w:val="00107036"/>
    <w:rsid w:val="00111E29"/>
    <w:rsid w:val="00120DBF"/>
    <w:rsid w:val="00136E88"/>
    <w:rsid w:val="00154542"/>
    <w:rsid w:val="00165577"/>
    <w:rsid w:val="001747E2"/>
    <w:rsid w:val="00177623"/>
    <w:rsid w:val="00184A64"/>
    <w:rsid w:val="0018669E"/>
    <w:rsid w:val="001878D1"/>
    <w:rsid w:val="001A156D"/>
    <w:rsid w:val="001C4554"/>
    <w:rsid w:val="001C4F4B"/>
    <w:rsid w:val="001C5DBF"/>
    <w:rsid w:val="001D507A"/>
    <w:rsid w:val="001E23A4"/>
    <w:rsid w:val="001E3949"/>
    <w:rsid w:val="0020094F"/>
    <w:rsid w:val="002036D0"/>
    <w:rsid w:val="00212549"/>
    <w:rsid w:val="00231314"/>
    <w:rsid w:val="00232776"/>
    <w:rsid w:val="00232EE0"/>
    <w:rsid w:val="00246EB3"/>
    <w:rsid w:val="0026008F"/>
    <w:rsid w:val="002659AE"/>
    <w:rsid w:val="00267C81"/>
    <w:rsid w:val="002704A0"/>
    <w:rsid w:val="00270743"/>
    <w:rsid w:val="002733FE"/>
    <w:rsid w:val="00297C6C"/>
    <w:rsid w:val="002B02D7"/>
    <w:rsid w:val="002C62FC"/>
    <w:rsid w:val="002E766E"/>
    <w:rsid w:val="002F5DD6"/>
    <w:rsid w:val="00307DD7"/>
    <w:rsid w:val="00314D18"/>
    <w:rsid w:val="00321899"/>
    <w:rsid w:val="00337ED8"/>
    <w:rsid w:val="00343256"/>
    <w:rsid w:val="00344CBB"/>
    <w:rsid w:val="00357EB4"/>
    <w:rsid w:val="00362726"/>
    <w:rsid w:val="00370A5D"/>
    <w:rsid w:val="00370E3A"/>
    <w:rsid w:val="0038458C"/>
    <w:rsid w:val="003B6E70"/>
    <w:rsid w:val="003C7929"/>
    <w:rsid w:val="003D1E81"/>
    <w:rsid w:val="003D543E"/>
    <w:rsid w:val="00401856"/>
    <w:rsid w:val="0042692F"/>
    <w:rsid w:val="00427967"/>
    <w:rsid w:val="00456C32"/>
    <w:rsid w:val="004702EC"/>
    <w:rsid w:val="00484466"/>
    <w:rsid w:val="00491461"/>
    <w:rsid w:val="0049266A"/>
    <w:rsid w:val="004A1108"/>
    <w:rsid w:val="004B67C8"/>
    <w:rsid w:val="004B6830"/>
    <w:rsid w:val="004D1521"/>
    <w:rsid w:val="004D1A4A"/>
    <w:rsid w:val="004D668F"/>
    <w:rsid w:val="0052468D"/>
    <w:rsid w:val="00525DA9"/>
    <w:rsid w:val="005372D2"/>
    <w:rsid w:val="005473EA"/>
    <w:rsid w:val="005621A4"/>
    <w:rsid w:val="005630A7"/>
    <w:rsid w:val="00563A13"/>
    <w:rsid w:val="00564E62"/>
    <w:rsid w:val="00586CE1"/>
    <w:rsid w:val="00596D5D"/>
    <w:rsid w:val="005B4C12"/>
    <w:rsid w:val="005B69F3"/>
    <w:rsid w:val="005C65F3"/>
    <w:rsid w:val="005D2992"/>
    <w:rsid w:val="005E7B17"/>
    <w:rsid w:val="005F43C8"/>
    <w:rsid w:val="006026EA"/>
    <w:rsid w:val="00603233"/>
    <w:rsid w:val="006129E3"/>
    <w:rsid w:val="006211FB"/>
    <w:rsid w:val="00627CF6"/>
    <w:rsid w:val="00647001"/>
    <w:rsid w:val="00657BA3"/>
    <w:rsid w:val="00674758"/>
    <w:rsid w:val="00697D4C"/>
    <w:rsid w:val="006B489A"/>
    <w:rsid w:val="006B49A7"/>
    <w:rsid w:val="006C6DCB"/>
    <w:rsid w:val="006E1ED0"/>
    <w:rsid w:val="0070081A"/>
    <w:rsid w:val="007177C3"/>
    <w:rsid w:val="0072152C"/>
    <w:rsid w:val="00731B38"/>
    <w:rsid w:val="00741980"/>
    <w:rsid w:val="00747D79"/>
    <w:rsid w:val="00751154"/>
    <w:rsid w:val="00762819"/>
    <w:rsid w:val="007706F9"/>
    <w:rsid w:val="0077579A"/>
    <w:rsid w:val="007828EC"/>
    <w:rsid w:val="0079582D"/>
    <w:rsid w:val="007958B8"/>
    <w:rsid w:val="00795AA1"/>
    <w:rsid w:val="007971CA"/>
    <w:rsid w:val="00797C79"/>
    <w:rsid w:val="007A4AF3"/>
    <w:rsid w:val="007B63C0"/>
    <w:rsid w:val="007C14B5"/>
    <w:rsid w:val="007C690C"/>
    <w:rsid w:val="007D2B3A"/>
    <w:rsid w:val="007E2A05"/>
    <w:rsid w:val="007E4637"/>
    <w:rsid w:val="008200C8"/>
    <w:rsid w:val="00826C46"/>
    <w:rsid w:val="00837C6A"/>
    <w:rsid w:val="00860F4A"/>
    <w:rsid w:val="00866604"/>
    <w:rsid w:val="00881087"/>
    <w:rsid w:val="00881ED3"/>
    <w:rsid w:val="00882A96"/>
    <w:rsid w:val="008A41B1"/>
    <w:rsid w:val="008A4D71"/>
    <w:rsid w:val="008B5E78"/>
    <w:rsid w:val="008C03BB"/>
    <w:rsid w:val="008C62B0"/>
    <w:rsid w:val="008C7098"/>
    <w:rsid w:val="008E5A03"/>
    <w:rsid w:val="008E6C33"/>
    <w:rsid w:val="008E7506"/>
    <w:rsid w:val="008F6932"/>
    <w:rsid w:val="00910B39"/>
    <w:rsid w:val="00914E90"/>
    <w:rsid w:val="009348AB"/>
    <w:rsid w:val="0095322B"/>
    <w:rsid w:val="009608B8"/>
    <w:rsid w:val="00982A66"/>
    <w:rsid w:val="0099321F"/>
    <w:rsid w:val="00993220"/>
    <w:rsid w:val="009B2504"/>
    <w:rsid w:val="009B31C4"/>
    <w:rsid w:val="009B7DE7"/>
    <w:rsid w:val="009D24CD"/>
    <w:rsid w:val="009F4113"/>
    <w:rsid w:val="009F7B91"/>
    <w:rsid w:val="00A02048"/>
    <w:rsid w:val="00A07C9B"/>
    <w:rsid w:val="00A11D24"/>
    <w:rsid w:val="00A129B1"/>
    <w:rsid w:val="00A5363F"/>
    <w:rsid w:val="00A568D4"/>
    <w:rsid w:val="00A60DFF"/>
    <w:rsid w:val="00A7258F"/>
    <w:rsid w:val="00A864F0"/>
    <w:rsid w:val="00A873F6"/>
    <w:rsid w:val="00A922F5"/>
    <w:rsid w:val="00A92780"/>
    <w:rsid w:val="00AA5511"/>
    <w:rsid w:val="00AB19A7"/>
    <w:rsid w:val="00AB4B7A"/>
    <w:rsid w:val="00AC1B03"/>
    <w:rsid w:val="00AD0145"/>
    <w:rsid w:val="00AD649D"/>
    <w:rsid w:val="00AF0A98"/>
    <w:rsid w:val="00B0449B"/>
    <w:rsid w:val="00B04F63"/>
    <w:rsid w:val="00B05379"/>
    <w:rsid w:val="00B05809"/>
    <w:rsid w:val="00B05E04"/>
    <w:rsid w:val="00B112E0"/>
    <w:rsid w:val="00B135E1"/>
    <w:rsid w:val="00B262FE"/>
    <w:rsid w:val="00B27A80"/>
    <w:rsid w:val="00B354D3"/>
    <w:rsid w:val="00B37093"/>
    <w:rsid w:val="00B52E0B"/>
    <w:rsid w:val="00B551F2"/>
    <w:rsid w:val="00B6586F"/>
    <w:rsid w:val="00B75E23"/>
    <w:rsid w:val="00B76088"/>
    <w:rsid w:val="00B87360"/>
    <w:rsid w:val="00BA13B6"/>
    <w:rsid w:val="00BA4846"/>
    <w:rsid w:val="00BC0A26"/>
    <w:rsid w:val="00BC7A30"/>
    <w:rsid w:val="00C05714"/>
    <w:rsid w:val="00C201A7"/>
    <w:rsid w:val="00C30A57"/>
    <w:rsid w:val="00C33E99"/>
    <w:rsid w:val="00C5632E"/>
    <w:rsid w:val="00C71B5E"/>
    <w:rsid w:val="00C74AA5"/>
    <w:rsid w:val="00C90E05"/>
    <w:rsid w:val="00C9467B"/>
    <w:rsid w:val="00CA6E4B"/>
    <w:rsid w:val="00CA7327"/>
    <w:rsid w:val="00CB527E"/>
    <w:rsid w:val="00CB5F89"/>
    <w:rsid w:val="00CC181D"/>
    <w:rsid w:val="00CE2C9C"/>
    <w:rsid w:val="00CE5D97"/>
    <w:rsid w:val="00CF024C"/>
    <w:rsid w:val="00CF7CE1"/>
    <w:rsid w:val="00D27283"/>
    <w:rsid w:val="00D30880"/>
    <w:rsid w:val="00D343E8"/>
    <w:rsid w:val="00D35CE2"/>
    <w:rsid w:val="00D47820"/>
    <w:rsid w:val="00D60659"/>
    <w:rsid w:val="00D66B8E"/>
    <w:rsid w:val="00D71CB6"/>
    <w:rsid w:val="00D741D1"/>
    <w:rsid w:val="00D74312"/>
    <w:rsid w:val="00D75892"/>
    <w:rsid w:val="00D91597"/>
    <w:rsid w:val="00D97C59"/>
    <w:rsid w:val="00DB3DB8"/>
    <w:rsid w:val="00DB4DC1"/>
    <w:rsid w:val="00DB4E0D"/>
    <w:rsid w:val="00DB776A"/>
    <w:rsid w:val="00DC61DF"/>
    <w:rsid w:val="00DD0C53"/>
    <w:rsid w:val="00DD7D19"/>
    <w:rsid w:val="00DE29B9"/>
    <w:rsid w:val="00DE4838"/>
    <w:rsid w:val="00DF1567"/>
    <w:rsid w:val="00E03065"/>
    <w:rsid w:val="00E17836"/>
    <w:rsid w:val="00E2388E"/>
    <w:rsid w:val="00E316FD"/>
    <w:rsid w:val="00E4128D"/>
    <w:rsid w:val="00E43A1A"/>
    <w:rsid w:val="00E548B5"/>
    <w:rsid w:val="00E60071"/>
    <w:rsid w:val="00E6425A"/>
    <w:rsid w:val="00E703EA"/>
    <w:rsid w:val="00E75C06"/>
    <w:rsid w:val="00E85C95"/>
    <w:rsid w:val="00E9363C"/>
    <w:rsid w:val="00EA1E1D"/>
    <w:rsid w:val="00EC6190"/>
    <w:rsid w:val="00EC7F43"/>
    <w:rsid w:val="00ED6FC9"/>
    <w:rsid w:val="00EE1F47"/>
    <w:rsid w:val="00EE702A"/>
    <w:rsid w:val="00EF1257"/>
    <w:rsid w:val="00EF2B33"/>
    <w:rsid w:val="00EF3BF7"/>
    <w:rsid w:val="00EF5F16"/>
    <w:rsid w:val="00F01CAD"/>
    <w:rsid w:val="00F04EF3"/>
    <w:rsid w:val="00F166B2"/>
    <w:rsid w:val="00F23404"/>
    <w:rsid w:val="00F348B2"/>
    <w:rsid w:val="00F41F45"/>
    <w:rsid w:val="00F471F3"/>
    <w:rsid w:val="00F52181"/>
    <w:rsid w:val="00F551D4"/>
    <w:rsid w:val="00F55F24"/>
    <w:rsid w:val="00F56120"/>
    <w:rsid w:val="00F645EB"/>
    <w:rsid w:val="00F67190"/>
    <w:rsid w:val="00F718A2"/>
    <w:rsid w:val="00F827EE"/>
    <w:rsid w:val="00F85C84"/>
    <w:rsid w:val="00F935EF"/>
    <w:rsid w:val="00FA375A"/>
    <w:rsid w:val="00FB0B33"/>
    <w:rsid w:val="00FB5556"/>
    <w:rsid w:val="00FC14FE"/>
    <w:rsid w:val="00FC1A54"/>
    <w:rsid w:val="00FE7B4F"/>
    <w:rsid w:val="00FF0061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0F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097A1-E817-4336-936C-730462BF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7</cp:revision>
  <cp:lastPrinted>2021-01-05T07:01:00Z</cp:lastPrinted>
  <dcterms:created xsi:type="dcterms:W3CDTF">2022-02-07T02:42:00Z</dcterms:created>
  <dcterms:modified xsi:type="dcterms:W3CDTF">2022-02-21T05:52:00Z</dcterms:modified>
</cp:coreProperties>
</file>